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7A555F9C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B42A49">
        <w:rPr>
          <w:sz w:val="44"/>
          <w:szCs w:val="44"/>
        </w:rPr>
        <w:t>6.18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1C563AAF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601989E1" w14:textId="192EF5F3" w:rsidR="00C469D3" w:rsidRDefault="00C469D3" w:rsidP="007764C7">
      <w:pPr>
        <w:pStyle w:val="NoSpacing"/>
      </w:pPr>
      <w:r>
        <w:t xml:space="preserve">The price per unit across all food and beverages in the </w:t>
      </w:r>
      <w:proofErr w:type="spellStart"/>
      <w:r>
        <w:t>Circana</w:t>
      </w:r>
      <w:proofErr w:type="spellEnd"/>
      <w:r>
        <w:t xml:space="preserve">-measured universe increased 6.9% versus year ago levels in May 2023, down from 11.4% in the first quarter of the year. However, when compared to May 2020, prices have increased by 23.3% and consumers continue to change </w:t>
      </w:r>
      <w:r w:rsidR="00D31C81">
        <w:t xml:space="preserve">up </w:t>
      </w:r>
      <w:r>
        <w:t xml:space="preserve">their food decisions to balance </w:t>
      </w:r>
      <w:r w:rsidR="00D31C81">
        <w:t xml:space="preserve">their </w:t>
      </w:r>
      <w:r>
        <w:t xml:space="preserve">budgets. Above all, they have increased their store trips to chase deals, while buying fewer units. </w:t>
      </w:r>
    </w:p>
    <w:p w14:paraId="0AF031BF" w14:textId="7E0E713F" w:rsidR="00C469D3" w:rsidRDefault="00C469D3" w:rsidP="00C469D3">
      <w:pPr>
        <w:pStyle w:val="NoSpacing"/>
        <w:numPr>
          <w:ilvl w:val="0"/>
          <w:numId w:val="14"/>
        </w:numPr>
      </w:pPr>
      <w:r>
        <w:t>In the produce department, the pullback on units has resulted in</w:t>
      </w:r>
      <w:r w:rsidR="00D31C81">
        <w:t xml:space="preserve"> 1.4% fewer dollars per trip in May 2023 compared to year-ago levels. Product trips were up 1.2%. </w:t>
      </w:r>
    </w:p>
    <w:p w14:paraId="297F5CE7" w14:textId="3EC2C200" w:rsidR="00D31C81" w:rsidRDefault="00D31C81" w:rsidP="00C469D3">
      <w:pPr>
        <w:pStyle w:val="NoSpacing"/>
        <w:numPr>
          <w:ilvl w:val="0"/>
          <w:numId w:val="14"/>
        </w:numPr>
      </w:pPr>
      <w:r>
        <w:t>Traditional grocery represented 40.5% of produce dollars in May, down from 42.8% in 2020. Supercenter/ mass now represents 20.2%, up from 17.4% in 2022. Other channels up from their 2022 shares are clubs and online. Specialty grocery stores have dropped from 4.8% to 3.7% of total produce dollars.</w:t>
      </w:r>
    </w:p>
    <w:p w14:paraId="32B2A206" w14:textId="77777777" w:rsidR="007070AC" w:rsidRDefault="007070AC" w:rsidP="00C469D3">
      <w:pPr>
        <w:pStyle w:val="NoSpacing"/>
        <w:numPr>
          <w:ilvl w:val="0"/>
          <w:numId w:val="14"/>
        </w:numPr>
      </w:pPr>
      <w:r>
        <w:t xml:space="preserve">In produce, both vegetables and fruit trended right around year ago levels in May in terms of units. With deflationary conditions in fruit that meant fruit dollars decreased 3.1% versus year ago levels, whereas vegetables increased by 2.0% on mild inflation. </w:t>
      </w:r>
    </w:p>
    <w:p w14:paraId="74C2135D" w14:textId="2F110C10" w:rsidR="007764C7" w:rsidRDefault="007764C7" w:rsidP="00C469D3">
      <w:pPr>
        <w:pStyle w:val="NoSpacing"/>
        <w:numPr>
          <w:ilvl w:val="0"/>
          <w:numId w:val="14"/>
        </w:numPr>
      </w:pPr>
      <w:r w:rsidRPr="007764C7">
        <w:t xml:space="preserve">Per the </w:t>
      </w:r>
      <w:r w:rsidR="007070AC">
        <w:t xml:space="preserve">May </w:t>
      </w:r>
      <w:proofErr w:type="spellStart"/>
      <w:r w:rsidRPr="007764C7">
        <w:t>Circana</w:t>
      </w:r>
      <w:proofErr w:type="spellEnd"/>
      <w:r w:rsidRPr="007764C7">
        <w:t xml:space="preserve"> survey of primary grocery shoppers</w:t>
      </w:r>
      <w:r w:rsidR="007070AC">
        <w:t xml:space="preserve">, inflation is affecting the summer travel plans of many resulting in fewer/shorter trips and staycations. </w:t>
      </w:r>
    </w:p>
    <w:p w14:paraId="2EB30516" w14:textId="33703C91" w:rsidR="007070AC" w:rsidRDefault="007070AC" w:rsidP="00C469D3">
      <w:pPr>
        <w:pStyle w:val="NoSpacing"/>
        <w:numPr>
          <w:ilvl w:val="0"/>
          <w:numId w:val="14"/>
        </w:numPr>
      </w:pPr>
      <w:r>
        <w:t xml:space="preserve">67% of consumers plan cookouts/barbeque gatherings. </w:t>
      </w:r>
    </w:p>
    <w:p w14:paraId="180B880E" w14:textId="5E07EC1F" w:rsidR="007070AC" w:rsidRPr="007764C7" w:rsidRDefault="007070AC" w:rsidP="00C469D3">
      <w:pPr>
        <w:pStyle w:val="NoSpacing"/>
        <w:numPr>
          <w:ilvl w:val="0"/>
          <w:numId w:val="14"/>
        </w:numPr>
      </w:pPr>
      <w:r>
        <w:t xml:space="preserve">Across entertaining, everyday and weekend occasions, 50% of consumers plan to grill as much as last summer and 19% plan to grill more. New recipes inspire 34% of consumers to grill more. </w:t>
      </w:r>
    </w:p>
    <w:p w14:paraId="494A36E9" w14:textId="77777777" w:rsidR="00EE6AB6" w:rsidRDefault="00EE6AB6" w:rsidP="00AE32A2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73D3F9E9" w:rsidR="00826014" w:rsidRDefault="007070AC" w:rsidP="00472B02">
      <w:pPr>
        <w:pStyle w:val="NoSpacing"/>
      </w:pPr>
      <w:r>
        <w:t>For the four weeks ending June 18</w:t>
      </w:r>
      <w:r>
        <w:rPr>
          <w:vertAlign w:val="superscript"/>
        </w:rPr>
        <w:t>th</w:t>
      </w:r>
      <w:r>
        <w:t xml:space="preserve"> 2023</w:t>
      </w:r>
      <w:r>
        <w:t>, t</w:t>
      </w:r>
      <w:r w:rsidR="009B71AE">
        <w:t>otal food and bev</w:t>
      </w:r>
      <w:r w:rsidR="003223C7">
        <w:t xml:space="preserve">erage dollar sales increased </w:t>
      </w:r>
      <w:r w:rsidR="00E85C62">
        <w:t>3.6</w:t>
      </w:r>
      <w:r w:rsidR="009B71AE">
        <w:t>% over the quad-week</w:t>
      </w:r>
      <w:r w:rsidR="003223C7">
        <w:t xml:space="preserve"> period, but units were down </w:t>
      </w:r>
      <w:r w:rsidR="00E85C62">
        <w:t>2.9</w:t>
      </w:r>
      <w:r w:rsidR="009B71AE">
        <w:t xml:space="preserve">%. </w:t>
      </w:r>
      <w:r>
        <w:t>F</w:t>
      </w:r>
      <w:r w:rsidR="00264EDA">
        <w:t>resh pro</w:t>
      </w:r>
      <w:r w:rsidR="000D5A69">
        <w:t>duce</w:t>
      </w:r>
      <w:r w:rsidR="0059588E">
        <w:t xml:space="preserve"> dollar sales were </w:t>
      </w:r>
      <w:r>
        <w:t xml:space="preserve">up slightly </w:t>
      </w:r>
      <w:r w:rsidR="0059588E">
        <w:t>(+1.1</w:t>
      </w:r>
      <w:r w:rsidR="009B71AE">
        <w:t>%</w:t>
      </w:r>
      <w:r w:rsidR="000D5A69">
        <w:t xml:space="preserve">) and </w:t>
      </w:r>
      <w:r w:rsidR="009B71AE">
        <w:t xml:space="preserve">fresh mushroom sales were down </w:t>
      </w:r>
      <w:r w:rsidR="0059588E">
        <w:t>2.4</w:t>
      </w:r>
      <w:r w:rsidR="00264EDA">
        <w:t>%</w:t>
      </w:r>
      <w:r w:rsidR="009B71AE">
        <w:t xml:space="preserve"> year-on-year</w:t>
      </w:r>
      <w:r w:rsidR="00264EDA">
        <w:t xml:space="preserve">. </w:t>
      </w:r>
      <w:r w:rsidR="007764C7">
        <w:t xml:space="preserve">This data </w:t>
      </w:r>
      <w:r w:rsidR="007764C7" w:rsidRPr="007764C7">
        <w:rPr>
          <w:b/>
          <w:bCs/>
        </w:rPr>
        <w:t>has been</w:t>
      </w:r>
      <w:r w:rsidR="007764C7">
        <w:t xml:space="preserve"> adjusted for the supercenter data error. </w:t>
      </w:r>
    </w:p>
    <w:p w14:paraId="38CFFFCE" w14:textId="77777777" w:rsidR="00826014" w:rsidRDefault="00826014" w:rsidP="00472B02">
      <w:pPr>
        <w:pStyle w:val="NoSpacing"/>
      </w:pPr>
    </w:p>
    <w:p w14:paraId="47797D03" w14:textId="3AE867C8" w:rsidR="00472B02" w:rsidRDefault="009B71AE" w:rsidP="00472B02">
      <w:pPr>
        <w:pStyle w:val="NoSpacing"/>
      </w:pPr>
      <w:r>
        <w:t>F</w:t>
      </w:r>
      <w:r w:rsidR="00124C8B">
        <w:t>resh mushroom</w:t>
      </w:r>
      <w:r>
        <w:t xml:space="preserve">s experienced unit and volume declines during the shorter and longer time periods. </w:t>
      </w:r>
      <w:r w:rsidR="009D6711">
        <w:t>In the latest four weeks, volume</w:t>
      </w:r>
      <w:r w:rsidR="0059588E">
        <w:t xml:space="preserve"> declines stayed within 3 points</w:t>
      </w:r>
      <w:r w:rsidR="009D6711">
        <w:t xml:space="preserve"> of year ago levels.</w:t>
      </w:r>
      <w:r w:rsidR="006A1766">
        <w:t xml:space="preserve"> Importantly</w:t>
      </w:r>
      <w:r w:rsidR="009D6711">
        <w:t>, volume declines are moderating in comparison with the 52-week</w:t>
      </w:r>
      <w:r w:rsidR="00B42A49">
        <w:t xml:space="preserve"> look that shows pounds down </w:t>
      </w:r>
      <w:r w:rsidR="0059588E">
        <w:t>6.4</w:t>
      </w:r>
      <w:r w:rsidR="009D6711">
        <w:t xml:space="preserve">%.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886"/>
        <w:gridCol w:w="1024"/>
        <w:gridCol w:w="1102"/>
        <w:gridCol w:w="1952"/>
        <w:gridCol w:w="1098"/>
        <w:gridCol w:w="27"/>
        <w:gridCol w:w="1170"/>
      </w:tblGrid>
      <w:tr w:rsidR="00B672D0" w:rsidRPr="00124CB7" w14:paraId="5D073D77" w14:textId="77777777" w:rsidTr="00C12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1886" w:type="dxa"/>
          </w:tcPr>
          <w:p w14:paraId="51DF6E55" w14:textId="4D26C505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B42A49">
              <w:t>6/18</w:t>
            </w:r>
            <w:r>
              <w:t>/2023</w:t>
            </w:r>
          </w:p>
        </w:tc>
        <w:tc>
          <w:tcPr>
            <w:tcW w:w="1024" w:type="dxa"/>
          </w:tcPr>
          <w:p w14:paraId="4B26425C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98A30D" w14:textId="02B7403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66B6F0A2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B3D9FB" w14:textId="15CCA3DC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BBE24C3" w14:textId="2271B7E9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42A49">
              <w:t>6/18</w:t>
            </w:r>
            <w:r>
              <w:t>/2023</w:t>
            </w:r>
          </w:p>
        </w:tc>
        <w:tc>
          <w:tcPr>
            <w:tcW w:w="1098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133A5C2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  <w:gridSpan w:val="2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0D54DE1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B672D0" w14:paraId="22401D5B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166854D6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4EA20E3C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</w:t>
            </w:r>
            <w:r w:rsidR="00920FBD">
              <w:t>93.2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7D2040B" w14:textId="7C0A9721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20FBD">
              <w:t>2.4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67D21C9E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20FBD">
              <w:t>15.0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75CF9DD" w14:textId="7BF2DD8F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C12877">
              <w:t xml:space="preserve">   </w:t>
            </w:r>
            <w:r>
              <w:t xml:space="preserve">   </w:t>
            </w:r>
            <w:r w:rsidR="00C12877">
              <w:t xml:space="preserve"> </w:t>
            </w:r>
            <w:r>
              <w:t>$</w:t>
            </w:r>
            <w:r w:rsidR="00137C12">
              <w:t>1.3</w:t>
            </w:r>
            <w:r w:rsidR="00B672D0">
              <w:t xml:space="preserve"> billion</w:t>
            </w:r>
          </w:p>
        </w:tc>
        <w:tc>
          <w:tcPr>
            <w:tcW w:w="1125" w:type="dxa"/>
            <w:gridSpan w:val="2"/>
          </w:tcPr>
          <w:p w14:paraId="04EA64A9" w14:textId="4D418D03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137C12">
              <w:t>1.1</w:t>
            </w:r>
            <w:r w:rsidR="00B672D0">
              <w:t>%</w:t>
            </w:r>
          </w:p>
        </w:tc>
        <w:tc>
          <w:tcPr>
            <w:tcW w:w="1170" w:type="dxa"/>
          </w:tcPr>
          <w:p w14:paraId="2F2464E9" w14:textId="4C920DAD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37C12">
              <w:t>0.7</w:t>
            </w:r>
            <w:r w:rsidR="00B672D0">
              <w:t>%</w:t>
            </w:r>
          </w:p>
        </w:tc>
      </w:tr>
      <w:tr w:rsidR="00B672D0" w14:paraId="31FB8D29" w14:textId="77777777" w:rsidTr="00C1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48542DFC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423B7B2A" w:rsidR="00B672D0" w:rsidRDefault="00B42A49" w:rsidP="00C1287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</w:t>
            </w:r>
            <w:r w:rsidR="00920FBD">
              <w:t>31.4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6922F333" w14:textId="49DDC178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20FBD">
              <w:t>3.6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1336247E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920FBD">
              <w:t>23.4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26ECACB9" w14:textId="59D70F9E" w:rsidR="00B672D0" w:rsidRDefault="00B42A49" w:rsidP="00C1287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="00137C12">
              <w:t>432.4</w:t>
            </w:r>
            <w:r w:rsidR="00B672D0">
              <w:t xml:space="preserve"> million</w:t>
            </w:r>
          </w:p>
        </w:tc>
        <w:tc>
          <w:tcPr>
            <w:tcW w:w="1125" w:type="dxa"/>
            <w:gridSpan w:val="2"/>
          </w:tcPr>
          <w:p w14:paraId="60AAF678" w14:textId="0D7F5ED8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137C12">
              <w:t>6.5</w:t>
            </w:r>
            <w:r w:rsidR="00B672D0">
              <w:t>%</w:t>
            </w:r>
          </w:p>
        </w:tc>
        <w:tc>
          <w:tcPr>
            <w:tcW w:w="1170" w:type="dxa"/>
          </w:tcPr>
          <w:p w14:paraId="19BE3B74" w14:textId="39B72B92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137C12">
              <w:t>11.5</w:t>
            </w:r>
            <w:r w:rsidR="00B672D0">
              <w:t>%</w:t>
            </w:r>
          </w:p>
        </w:tc>
      </w:tr>
      <w:tr w:rsidR="00B672D0" w14:paraId="2EB720F3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04CEBBF8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1886" w:type="dxa"/>
          </w:tcPr>
          <w:p w14:paraId="68757A76" w14:textId="7A0EF184" w:rsidR="00B672D0" w:rsidRDefault="00B42A49" w:rsidP="00C12877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920FBD">
              <w:t>19.8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DE7F9CC" w14:textId="1C425CD5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20FBD">
              <w:t>3.0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356FA0BD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20FBD">
              <w:t>23.3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57878EB0" w14:textId="0A07D6F9" w:rsidR="00B672D0" w:rsidRDefault="00137C12" w:rsidP="00C1287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272.4</w:t>
            </w:r>
            <w:r w:rsidR="00B672D0">
              <w:t xml:space="preserve"> million</w:t>
            </w:r>
          </w:p>
        </w:tc>
        <w:tc>
          <w:tcPr>
            <w:tcW w:w="1125" w:type="dxa"/>
            <w:gridSpan w:val="2"/>
          </w:tcPr>
          <w:p w14:paraId="0679CD28" w14:textId="6AE77EBD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137C12">
              <w:t>6.4</w:t>
            </w:r>
            <w:r w:rsidR="00B672D0">
              <w:t>%</w:t>
            </w:r>
          </w:p>
        </w:tc>
        <w:tc>
          <w:tcPr>
            <w:tcW w:w="1170" w:type="dxa"/>
          </w:tcPr>
          <w:p w14:paraId="09C03B7F" w14:textId="0FC46871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137C12">
              <w:t>10.0</w:t>
            </w:r>
            <w:r w:rsidR="00B672D0">
              <w:t>%</w:t>
            </w:r>
          </w:p>
        </w:tc>
      </w:tr>
    </w:tbl>
    <w:p w14:paraId="5B1F1AF6" w14:textId="19239EAC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42A49">
        <w:rPr>
          <w:color w:val="7F7F7F" w:themeColor="text1" w:themeTint="80"/>
          <w:sz w:val="16"/>
          <w:szCs w:val="16"/>
        </w:rPr>
        <w:t>6/18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73F33753" w14:textId="38EC1B16" w:rsidR="006A1766" w:rsidRDefault="00730897" w:rsidP="00C954F2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7070AC">
        <w:t>averaged</w:t>
      </w:r>
      <w:r w:rsidR="00BE7EF2">
        <w:t xml:space="preserve"> between</w:t>
      </w:r>
      <w:r w:rsidR="00445779">
        <w:t xml:space="preserve"> $</w:t>
      </w:r>
      <w:r w:rsidR="0059588E">
        <w:t>22.9</w:t>
      </w:r>
      <w:r w:rsidR="00085508">
        <w:t xml:space="preserve"> million and</w:t>
      </w:r>
      <w:r w:rsidR="00BE7EF2">
        <w:t xml:space="preserve"> $</w:t>
      </w:r>
      <w:r w:rsidR="0059588E">
        <w:t>23.7</w:t>
      </w:r>
      <w:r w:rsidR="003A3323">
        <w:t xml:space="preserve"> million</w:t>
      </w:r>
      <w:r w:rsidR="006A1766">
        <w:t xml:space="preserve"> in each of the four weeks</w:t>
      </w:r>
      <w:r w:rsidR="009D6711">
        <w:t xml:space="preserve">. </w:t>
      </w:r>
      <w:r w:rsidR="007070AC">
        <w:t xml:space="preserve">Sales were slightly higher the week of Memorial Day and the week of Father’s Day, at $23.7 million each — demonstrating that special occasions and holidays still drive slightly higher spending across categories, including mushrooms. </w:t>
      </w:r>
      <w:r w:rsidR="009D6711">
        <w:t>T</w:t>
      </w:r>
      <w:r w:rsidR="00314DA1">
        <w:t>he period-over-period sales trend</w:t>
      </w:r>
      <w:r w:rsidR="009D6711">
        <w:t>s continue to follow long-established patterns</w:t>
      </w:r>
      <w:r w:rsidR="00314DA1">
        <w:t xml:space="preserve"> (as seen on the forecasting tab)</w:t>
      </w:r>
      <w:r w:rsidR="009D6711">
        <w:t>.</w:t>
      </w:r>
      <w:r w:rsidR="0059588E">
        <w:t xml:space="preserve"> </w:t>
      </w:r>
      <w:r w:rsidR="007070AC">
        <w:t xml:space="preserve">During the summer months, sales tend to decrease quad week over quad-week period, and pounds start to gear back up after the back-to-school season. </w:t>
      </w:r>
    </w:p>
    <w:p w14:paraId="280C3786" w14:textId="77777777" w:rsidR="00C954F2" w:rsidRDefault="00C954F2" w:rsidP="00C954F2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122"/>
        <w:gridCol w:w="997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8B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3CBC11F7" w14:textId="1F6EAD18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lastRenderedPageBreak/>
              <w:t>Fresh mushrooms</w:t>
            </w:r>
          </w:p>
        </w:tc>
        <w:tc>
          <w:tcPr>
            <w:tcW w:w="997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26DDEF19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2FF24334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1067C8D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620" w:type="dxa"/>
          </w:tcPr>
          <w:p w14:paraId="7A77A4C9" w14:textId="7B587886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2020</w:t>
            </w:r>
          </w:p>
        </w:tc>
      </w:tr>
      <w:tr w:rsidR="008F2AA0" w14:paraId="69B1B691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2F9C" w14:textId="1AFD982D" w:rsidR="008F2AA0" w:rsidRPr="006A7A6E" w:rsidRDefault="008F2AA0" w:rsidP="008F2AA0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</w:t>
            </w:r>
            <w:proofErr w:type="spellStart"/>
            <w:r>
              <w:rPr>
                <w:rFonts w:cstheme="minorHAnsi"/>
                <w:color w:val="000000" w:themeColor="text1"/>
              </w:rPr>
              <w:t>w.e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</w:t>
            </w:r>
            <w:r w:rsidR="00B42A49">
              <w:rPr>
                <w:rFonts w:cstheme="minorHAnsi"/>
                <w:color w:val="000000" w:themeColor="text1"/>
              </w:rPr>
              <w:t>6/18</w:t>
            </w:r>
            <w:r>
              <w:rPr>
                <w:rFonts w:cstheme="minorHAnsi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73E257C6" w14:textId="37D814CD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E85C62">
              <w:rPr>
                <w:rFonts w:cstheme="minorHAnsi"/>
                <w:b/>
                <w:bCs/>
                <w:color w:val="000000" w:themeColor="text1"/>
              </w:rPr>
              <w:t>93.2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7D72795B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85C62">
              <w:rPr>
                <w:rFonts w:cstheme="minorHAnsi"/>
                <w:b/>
                <w:bCs/>
                <w:color w:val="000000" w:themeColor="text1"/>
              </w:rPr>
              <w:t>2.4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27797720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85C62">
              <w:rPr>
                <w:rFonts w:cstheme="minorHAnsi"/>
                <w:b/>
                <w:bCs/>
                <w:color w:val="000000" w:themeColor="text1"/>
              </w:rPr>
              <w:t>15.0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21A78DD5" w:rsidR="008F2AA0" w:rsidRPr="006A7A6E" w:rsidRDefault="00E85C62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20.4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6A737625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85C62">
              <w:rPr>
                <w:rFonts w:cstheme="minorHAnsi"/>
                <w:b/>
                <w:bCs/>
                <w:color w:val="000000" w:themeColor="text1"/>
              </w:rPr>
              <w:t>3.0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1BFAF537" w:rsidR="008F2AA0" w:rsidRPr="006A7A6E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85C62">
              <w:rPr>
                <w:rFonts w:cstheme="minorHAnsi"/>
                <w:b/>
                <w:bCs/>
                <w:color w:val="000000" w:themeColor="text1"/>
              </w:rPr>
              <w:t>23.3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14:paraId="4161B78F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B5C386" w14:textId="5E9358FD" w:rsidR="008F2AA0" w:rsidRPr="006A7A6E" w:rsidRDefault="008F2AA0" w:rsidP="008F2AA0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42A49">
              <w:rPr>
                <w:rFonts w:cstheme="minorHAnsi"/>
                <w:b w:val="0"/>
                <w:color w:val="000000" w:themeColor="text1"/>
              </w:rPr>
              <w:t>5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42A49">
              <w:rPr>
                <w:rFonts w:cstheme="minorHAnsi"/>
                <w:b w:val="0"/>
                <w:color w:val="000000" w:themeColor="text1"/>
              </w:rPr>
              <w:t>28</w:t>
            </w:r>
            <w:r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51AC645" w14:textId="1E4860E1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85C62">
              <w:rPr>
                <w:rFonts w:cstheme="minorHAnsi"/>
                <w:color w:val="000000" w:themeColor="text1"/>
              </w:rPr>
              <w:t>23.7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168CCD6B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4482A13F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14.0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212B05F3" w:rsidR="008F2AA0" w:rsidRPr="0004266D" w:rsidRDefault="00E85C62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5.2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2EF74E31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3.4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50E5B1BF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21.8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46E32385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CBCDF3" w14:textId="42FA24A7" w:rsidR="008F2AA0" w:rsidRPr="006A7A6E" w:rsidRDefault="008F2AA0" w:rsidP="008F2AA0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42A49">
              <w:rPr>
                <w:rFonts w:cstheme="minorHAnsi"/>
                <w:b w:val="0"/>
                <w:color w:val="000000" w:themeColor="text1"/>
              </w:rPr>
              <w:t>6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42A49">
              <w:rPr>
                <w:rFonts w:cstheme="minorHAnsi"/>
                <w:b w:val="0"/>
                <w:color w:val="000000" w:themeColor="text1"/>
              </w:rPr>
              <w:t>4</w:t>
            </w:r>
            <w:r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1A8DDCA" w14:textId="6E620F33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85C62">
              <w:rPr>
                <w:rFonts w:cstheme="minorHAnsi"/>
                <w:color w:val="000000" w:themeColor="text1"/>
              </w:rPr>
              <w:t>23.0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6D85190B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3.6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0A039844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16.1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2F1BBE85" w:rsidR="008F2AA0" w:rsidRPr="0004266D" w:rsidRDefault="00E85C62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5.1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55C9187F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3.5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7FBD4A5C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23.3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29C076C3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67558" w14:textId="4F04D1DA" w:rsidR="008F2AA0" w:rsidRPr="006A7A6E" w:rsidRDefault="008F2AA0" w:rsidP="008F2AA0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42A49">
              <w:rPr>
                <w:rFonts w:cstheme="minorHAnsi"/>
                <w:b w:val="0"/>
                <w:color w:val="000000" w:themeColor="text1"/>
              </w:rPr>
              <w:t>6/11</w:t>
            </w:r>
            <w:r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48606425" w14:textId="07E1FB0E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85C62">
              <w:rPr>
                <w:rFonts w:cstheme="minorHAnsi"/>
                <w:color w:val="000000" w:themeColor="text1"/>
              </w:rPr>
              <w:t>22.9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4FA735B8" w:rsidR="008F2AA0" w:rsidRPr="0004266D" w:rsidRDefault="00E85C62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-2.2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30262295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15.4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47D5578B" w:rsidR="008F2AA0" w:rsidRPr="0004266D" w:rsidRDefault="00E85C62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5.0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61B6866C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72B77561" w:rsidR="008F2AA0" w:rsidRPr="0004266D" w:rsidRDefault="008F2AA0" w:rsidP="008F2A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24.3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14:paraId="7E43EA98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8E510" w14:textId="293C73F6" w:rsidR="008F2AA0" w:rsidRPr="006A7A6E" w:rsidRDefault="008F2AA0" w:rsidP="008F2AA0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B42A49">
              <w:rPr>
                <w:rFonts w:cstheme="minorHAnsi"/>
                <w:b w:val="0"/>
                <w:color w:val="000000" w:themeColor="text1"/>
              </w:rPr>
              <w:t>6/18</w:t>
            </w:r>
            <w:r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F9888EE" w14:textId="0B2BFEA7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85C62">
              <w:rPr>
                <w:rFonts w:cstheme="minorHAnsi"/>
                <w:color w:val="000000" w:themeColor="text1"/>
              </w:rPr>
              <w:t>23.7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33D84387" w:rsidR="008F2AA0" w:rsidRPr="0004266D" w:rsidRDefault="00B42A49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1.5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432D466C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14.4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79D344AB" w:rsidR="008F2AA0" w:rsidRPr="0004266D" w:rsidRDefault="00E85C62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5.1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0CD099E5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4E997E57" w:rsidR="008F2AA0" w:rsidRPr="0004266D" w:rsidRDefault="008F2AA0" w:rsidP="008F2A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85C62">
              <w:rPr>
                <w:rFonts w:cstheme="minorHAnsi"/>
                <w:color w:val="000000" w:themeColor="text1"/>
              </w:rPr>
              <w:t>23.7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277E3909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42A49">
        <w:rPr>
          <w:color w:val="7F7F7F" w:themeColor="text1" w:themeTint="80"/>
          <w:sz w:val="16"/>
          <w:szCs w:val="16"/>
        </w:rPr>
        <w:t>6/18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4A2AB18D" w:rsidR="00666D40" w:rsidRDefault="006A1766" w:rsidP="00472B02">
      <w:pPr>
        <w:pStyle w:val="NoSpacing"/>
      </w:pPr>
      <w:r>
        <w:t xml:space="preserve">Inflation in vegetables is moderating and mushrooms are following suit. </w:t>
      </w:r>
      <w:r w:rsidR="00030ABF"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562346">
        <w:t>1.2</w:t>
      </w:r>
      <w:r w:rsidR="00322039">
        <w:t xml:space="preserve">% versus year ago </w:t>
      </w:r>
      <w:r w:rsidR="000E2A1D">
        <w:t>in the latest quad-week period</w:t>
      </w:r>
      <w:r w:rsidR="00030ABF">
        <w:t xml:space="preserve">. </w:t>
      </w:r>
      <w:r w:rsidR="00B42A49">
        <w:t xml:space="preserve">This is down from </w:t>
      </w:r>
      <w:r w:rsidR="00562346">
        <w:t>5.8</w:t>
      </w:r>
      <w:r>
        <w:t xml:space="preserve">% in the 52-week view.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43B08F35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42A49">
              <w:t>6/18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36B17EE0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0C3CC4">
              <w:t xml:space="preserve"> </w:t>
            </w:r>
            <w:r w:rsidR="00B42A49">
              <w:t>6/18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0F2113A5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D4C76">
              <w:t>2.97</w:t>
            </w:r>
          </w:p>
        </w:tc>
        <w:tc>
          <w:tcPr>
            <w:tcW w:w="973" w:type="dxa"/>
          </w:tcPr>
          <w:p w14:paraId="3E0967AB" w14:textId="62BA1504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D4C76">
              <w:t>1.2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1B92EFA9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D4C76">
              <w:t>11.0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046BDB17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D4C76">
              <w:t>2.95</w:t>
            </w:r>
          </w:p>
        </w:tc>
        <w:tc>
          <w:tcPr>
            <w:tcW w:w="817" w:type="dxa"/>
          </w:tcPr>
          <w:p w14:paraId="08755E5E" w14:textId="1B59D71C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D4C76">
              <w:t>5.8</w:t>
            </w:r>
            <w:r>
              <w:t>%</w:t>
            </w:r>
          </w:p>
        </w:tc>
        <w:tc>
          <w:tcPr>
            <w:tcW w:w="899" w:type="dxa"/>
          </w:tcPr>
          <w:p w14:paraId="19B1F6D2" w14:textId="6DDAAD46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D4C76">
              <w:t>13.7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10E3219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D4C76">
              <w:t>4.71</w:t>
            </w:r>
          </w:p>
        </w:tc>
        <w:tc>
          <w:tcPr>
            <w:tcW w:w="973" w:type="dxa"/>
          </w:tcPr>
          <w:p w14:paraId="7E986169" w14:textId="556C396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D4C76">
              <w:t>0.6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5A04C09F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D4C76">
              <w:t>10.9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1722044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D4C76">
              <w:t>4.69</w:t>
            </w:r>
          </w:p>
        </w:tc>
        <w:tc>
          <w:tcPr>
            <w:tcW w:w="817" w:type="dxa"/>
          </w:tcPr>
          <w:p w14:paraId="1759FD32" w14:textId="1C2E96B3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D4C76">
              <w:t>5.6</w:t>
            </w:r>
            <w:r>
              <w:t>%</w:t>
            </w:r>
          </w:p>
        </w:tc>
        <w:tc>
          <w:tcPr>
            <w:tcW w:w="899" w:type="dxa"/>
          </w:tcPr>
          <w:p w14:paraId="725313BE" w14:textId="05CB4ED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D4C76">
              <w:t>11.9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467C9702" w:rsidR="00170260" w:rsidRDefault="00B672D0" w:rsidP="00170260">
      <w:pPr>
        <w:pStyle w:val="NoSpacing"/>
      </w:pPr>
      <w:r>
        <w:t>Moderation in price increases goes hand-in-hand with an increase in p</w:t>
      </w:r>
      <w:r w:rsidR="006636C7">
        <w:t>romotional activity</w:t>
      </w:r>
      <w:r>
        <w:t>. D</w:t>
      </w:r>
      <w:r w:rsidR="006636C7">
        <w:t>uring the latest quad-week period</w:t>
      </w:r>
      <w:r w:rsidR="00FF2D4A">
        <w:t xml:space="preserve"> </w:t>
      </w:r>
      <w:r w:rsidR="00A43A45">
        <w:t>18.8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E508BB">
        <w:t xml:space="preserve">. Promotional levels </w:t>
      </w:r>
      <w:r w:rsidR="00C9550B">
        <w:t xml:space="preserve">for total fresh produce as well as total food and beverages </w:t>
      </w:r>
      <w:r>
        <w:t xml:space="preserve">also increased </w:t>
      </w:r>
      <w:r w:rsidR="004C1DB1">
        <w:t>substantially</w:t>
      </w:r>
      <w:r w:rsidR="00C9550B">
        <w:t xml:space="preserve"> year-on-year, but </w:t>
      </w:r>
      <w:r>
        <w:t xml:space="preserve">were </w:t>
      </w:r>
      <w:r w:rsidR="00C9550B">
        <w:t xml:space="preserve">still below the </w:t>
      </w:r>
      <w:r w:rsidR="00251BBC">
        <w:t>2020</w:t>
      </w:r>
      <w:r w:rsidR="00C9550B">
        <w:t xml:space="preserve"> pre-pandemic levels</w:t>
      </w:r>
      <w:r w:rsidR="00E508BB">
        <w:t xml:space="preserve">. </w:t>
      </w:r>
      <w:r w:rsidR="006636C7"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5C529B5C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B42A49">
              <w:t>6/18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05C24BB5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972570">
              <w:t xml:space="preserve"> </w:t>
            </w:r>
            <w:r w:rsidR="00B42A49">
              <w:t>6/18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62349224" w:rsidR="004A50D2" w:rsidRPr="006617FB" w:rsidRDefault="00562346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18.8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60EFAD19" w:rsidR="004A50D2" w:rsidRPr="009B0330" w:rsidRDefault="00B42A4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37DF5">
              <w:t>34.0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355B0930" w:rsidR="004A50D2" w:rsidRPr="009B0330" w:rsidRDefault="00562346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16.5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16E83B5F" w:rsidR="004A50D2" w:rsidRPr="00314DA1" w:rsidRDefault="00B42A4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37DF5">
              <w:t>13.5</w:t>
            </w:r>
            <w:r w:rsidR="004A50D2" w:rsidRPr="00314DA1">
              <w:t>%</w:t>
            </w:r>
          </w:p>
        </w:tc>
      </w:tr>
    </w:tbl>
    <w:p w14:paraId="23606064" w14:textId="4C2785FD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="004C5B27">
        <w:rPr>
          <w:color w:val="7F7F7F" w:themeColor="text1" w:themeTint="80"/>
          <w:sz w:val="16"/>
          <w:szCs w:val="16"/>
        </w:rPr>
        <w:t xml:space="preserve">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42A49">
        <w:rPr>
          <w:color w:val="7F7F7F" w:themeColor="text1" w:themeTint="80"/>
          <w:sz w:val="16"/>
          <w:szCs w:val="16"/>
        </w:rPr>
        <w:t>6/18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3F9EE9AE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84918">
        <w:t>52.3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684918">
        <w:t>59.4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 xml:space="preserve">, the combination of </w:t>
      </w:r>
      <w:proofErr w:type="spellStart"/>
      <w:r>
        <w:t>cr</w:t>
      </w:r>
      <w:r w:rsidR="002437CE">
        <w:t>i</w:t>
      </w:r>
      <w:r>
        <w:t>minis</w:t>
      </w:r>
      <w:proofErr w:type="spellEnd"/>
      <w:r>
        <w:t xml:space="preserve"> and portabellas,</w:t>
      </w:r>
      <w:r w:rsidR="00B25DFD">
        <w:t xml:space="preserve"> </w:t>
      </w:r>
      <w:r>
        <w:t>fared better</w:t>
      </w:r>
      <w:r w:rsidR="00904C5C">
        <w:t xml:space="preserve"> than white mushrooms, </w:t>
      </w:r>
      <w:r w:rsidR="00300A5F">
        <w:t xml:space="preserve">with flat dollar sales versus year ago levels in both dollars and pounds. </w:t>
      </w:r>
      <w:r w:rsidR="00B672D0">
        <w:t xml:space="preserve"> </w:t>
      </w:r>
      <w:r w:rsidR="004C1DB1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699"/>
        <w:gridCol w:w="1016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shd w:val="clear" w:color="auto" w:fill="ED7D31" w:themeFill="accent2"/>
            <w:vAlign w:val="center"/>
            <w:hideMark/>
          </w:tcPr>
          <w:p w14:paraId="4B138C18" w14:textId="36E1F126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B42A49">
              <w:rPr>
                <w:rFonts w:cstheme="minorHAnsi"/>
                <w:b/>
                <w:bCs/>
                <w:color w:val="FFFFFF" w:themeColor="background1"/>
              </w:rPr>
              <w:t>6/18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016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D8225F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="00D8225F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8F2AA0" w:rsidRPr="00B25DFD" w14:paraId="69D4AA5B" w14:textId="069A747C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2C1CDE46" w14:textId="178D4679" w:rsidR="008F2AA0" w:rsidRPr="006A7A6E" w:rsidRDefault="008F2AA0" w:rsidP="008F2A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16" w:type="dxa"/>
            <w:hideMark/>
          </w:tcPr>
          <w:p w14:paraId="6A87FED7" w14:textId="1372A07C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A43A45">
              <w:rPr>
                <w:rFonts w:cstheme="minorHAnsi"/>
                <w:b/>
                <w:bCs/>
                <w:color w:val="000000" w:themeColor="text1"/>
              </w:rPr>
              <w:t>93.2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991" w:type="dxa"/>
            <w:hideMark/>
          </w:tcPr>
          <w:p w14:paraId="7E486F05" w14:textId="6FA5C171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A43A45">
              <w:rPr>
                <w:rFonts w:cstheme="minorHAnsi"/>
                <w:b/>
                <w:bCs/>
                <w:color w:val="000000" w:themeColor="text1"/>
              </w:rPr>
              <w:t>2.4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BD808C1" w14:textId="2B7D04E6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A43A45">
              <w:rPr>
                <w:rFonts w:cstheme="minorHAnsi"/>
                <w:b/>
                <w:bCs/>
                <w:color w:val="000000" w:themeColor="text1"/>
              </w:rPr>
              <w:t>15.0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375FD8D2" w:rsidR="008F2AA0" w:rsidRPr="006A7A6E" w:rsidRDefault="00A43A45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19.8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62317D86" w14:textId="48F99B3E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47" w:type="dxa"/>
          </w:tcPr>
          <w:p w14:paraId="5E78B271" w14:textId="5A5BE567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57984">
              <w:rPr>
                <w:rFonts w:cstheme="minorHAnsi"/>
                <w:b/>
                <w:bCs/>
                <w:color w:val="000000" w:themeColor="text1"/>
              </w:rPr>
              <w:t>3.0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576290B6" w14:textId="108777AA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057984">
              <w:rPr>
                <w:rFonts w:cstheme="minorHAnsi"/>
                <w:b/>
                <w:bCs/>
                <w:color w:val="000000" w:themeColor="text1"/>
              </w:rPr>
              <w:t>23.3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:rsidRPr="00B25DFD" w14:paraId="20B4A675" w14:textId="7B567306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0674F69D" w14:textId="21733F06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16" w:type="dxa"/>
            <w:hideMark/>
          </w:tcPr>
          <w:p w14:paraId="502595AA" w14:textId="3FDF9374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A43A45">
              <w:rPr>
                <w:rFonts w:cstheme="minorHAnsi"/>
                <w:color w:val="000000" w:themeColor="text1"/>
              </w:rPr>
              <w:t>48.7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4BFA8DEE" w:rsidR="008F2AA0" w:rsidRPr="00D96AEE" w:rsidRDefault="00A43A45" w:rsidP="00A43A4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52.3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CEB702D" w14:textId="48F184EA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A43A45">
              <w:rPr>
                <w:rFonts w:cstheme="minorHAnsi"/>
                <w:color w:val="000000" w:themeColor="text1"/>
              </w:rPr>
              <w:t>5.0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7F3B4AE1" w14:textId="0E20B86C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A43A45">
              <w:rPr>
                <w:rFonts w:cstheme="minorHAnsi"/>
                <w:color w:val="000000" w:themeColor="text1"/>
              </w:rPr>
              <w:t>19.5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19B10821" w:rsidR="008F2AA0" w:rsidRPr="0004266D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11.8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385ED4A" w14:textId="34607DEF" w:rsidR="008F2AA0" w:rsidRPr="00337F18" w:rsidRDefault="00A43A45" w:rsidP="00A43A45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59.4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76C4AD3" w14:textId="3AE02413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57984">
              <w:rPr>
                <w:rFonts w:cstheme="minorHAnsi"/>
                <w:color w:val="000000" w:themeColor="text1"/>
              </w:rPr>
              <w:t>5.3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107F8B93" w14:textId="76209096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57984">
              <w:rPr>
                <w:rFonts w:cstheme="minorHAnsi"/>
                <w:color w:val="000000" w:themeColor="text1"/>
              </w:rPr>
              <w:t>26.4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6060C93B" w14:textId="081A30E4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4D628EC6" w14:textId="7F1F9492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16" w:type="dxa"/>
            <w:hideMark/>
          </w:tcPr>
          <w:p w14:paraId="590C2B94" w14:textId="1277192E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A43A45">
              <w:rPr>
                <w:rFonts w:cstheme="minorHAnsi"/>
                <w:color w:val="000000" w:themeColor="text1"/>
              </w:rPr>
              <w:t>39.4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6B127A88" w:rsidR="008F2AA0" w:rsidRPr="00337F18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42.3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2F0AAF3" w14:textId="103080D1" w:rsidR="008F2AA0" w:rsidRPr="0004266D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-0.0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25DB127B" w14:textId="52A1B5D8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A43A45">
              <w:rPr>
                <w:rFonts w:cstheme="minorHAnsi"/>
                <w:color w:val="000000" w:themeColor="text1"/>
              </w:rPr>
              <w:t>9.7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472B5ADC" w:rsidR="008F2AA0" w:rsidRPr="0004266D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1.7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39529C18" w14:textId="65F61529" w:rsidR="008F2AA0" w:rsidRPr="00337F18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38.8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20478A7" w14:textId="56A48386" w:rsidR="008F2AA0" w:rsidRPr="0004266D" w:rsidRDefault="0004094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57984">
              <w:rPr>
                <w:rFonts w:cstheme="minorHAnsi"/>
                <w:color w:val="000000" w:themeColor="text1"/>
              </w:rPr>
              <w:t>0.4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30958CBD" w14:textId="023E5694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57984">
              <w:rPr>
                <w:rFonts w:cstheme="minorHAnsi"/>
                <w:color w:val="000000" w:themeColor="text1"/>
              </w:rPr>
              <w:t>18.3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2B6B448E" w14:textId="7445020D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7C14C062" w14:textId="0BCE1D26" w:rsidR="008F2AA0" w:rsidRPr="006A7A6E" w:rsidRDefault="008F2AA0" w:rsidP="008F2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16" w:type="dxa"/>
            <w:hideMark/>
          </w:tcPr>
          <w:p w14:paraId="43257BA5" w14:textId="2DE35BA7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A43A45">
              <w:rPr>
                <w:rFonts w:cstheme="minorHAnsi"/>
                <w:color w:val="000000" w:themeColor="text1"/>
              </w:rPr>
              <w:t>5.1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466AC131" w:rsidR="008F2AA0" w:rsidRPr="00337F18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10052F27" w14:textId="190C83FF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A43A45">
              <w:rPr>
                <w:rFonts w:cstheme="minorHAnsi"/>
                <w:color w:val="000000" w:themeColor="text1"/>
              </w:rPr>
              <w:t>5.3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1EEA636" w14:textId="77450C3F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A43A45">
              <w:rPr>
                <w:rFonts w:cstheme="minorHAnsi"/>
                <w:color w:val="000000" w:themeColor="text1"/>
              </w:rPr>
              <w:t>5.9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5A0375AA" w:rsidR="008F2AA0" w:rsidRPr="0004266D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17DE33D" w14:textId="4F26D3B6" w:rsidR="008F2AA0" w:rsidRPr="00337F18" w:rsidRDefault="00A43A45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632726C6" w14:textId="3EC2B2A4" w:rsidR="008F2AA0" w:rsidRPr="0004266D" w:rsidRDefault="0004094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057984">
              <w:rPr>
                <w:rFonts w:cstheme="minorHAnsi"/>
                <w:color w:val="000000" w:themeColor="text1"/>
              </w:rPr>
              <w:t>4.1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700774A9" w14:textId="1788B3F7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057984">
              <w:rPr>
                <w:rFonts w:cstheme="minorHAnsi"/>
                <w:color w:val="000000" w:themeColor="text1"/>
              </w:rPr>
              <w:t>15.9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670B0149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42A49">
        <w:rPr>
          <w:color w:val="7F7F7F" w:themeColor="text1" w:themeTint="80"/>
          <w:sz w:val="16"/>
          <w:szCs w:val="16"/>
        </w:rPr>
        <w:t>6/18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593A3671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</w:t>
      </w:r>
      <w:r w:rsidR="00B672D0">
        <w:t>8</w:t>
      </w:r>
      <w:r>
        <w:t xml:space="preserve">-ounce packages </w:t>
      </w:r>
      <w:r w:rsidR="00B42A49">
        <w:t xml:space="preserve">generated </w:t>
      </w:r>
      <w:r w:rsidR="00C0288B">
        <w:t>49.6</w:t>
      </w:r>
      <w:r w:rsidR="00B672D0">
        <w:t xml:space="preserve">% of total sales in the four-week period, </w:t>
      </w:r>
      <w:r w:rsidR="00B42A49">
        <w:t xml:space="preserve">but dollar sales declined </w:t>
      </w:r>
      <w:r w:rsidR="00C0288B">
        <w:t>4.5</w:t>
      </w:r>
      <w:r w:rsidR="00B672D0">
        <w:t>% versus the same four weeks in 2022. 16-ounce packages repre</w:t>
      </w:r>
      <w:r w:rsidR="00B42A49">
        <w:t xml:space="preserve">sented </w:t>
      </w:r>
      <w:r w:rsidR="00C0288B">
        <w:t>23.3</w:t>
      </w:r>
      <w:r w:rsidR="00B42A49">
        <w:t xml:space="preserve">% of sales and </w:t>
      </w:r>
      <w:r w:rsidR="00C0288B">
        <w:t>declined</w:t>
      </w:r>
      <w:r w:rsidR="00B42A49">
        <w:t xml:space="preserve"> </w:t>
      </w:r>
      <w:r w:rsidR="00C0288B">
        <w:t>1.0</w:t>
      </w:r>
      <w:r w:rsidR="00B672D0">
        <w:t>% in dollars, while also showing a better-than-average unit and volume performance</w:t>
      </w:r>
      <w:r>
        <w:t>.</w:t>
      </w:r>
    </w:p>
    <w:p w14:paraId="0C66834A" w14:textId="7B10D325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1B1351">
        <w:t>9.9</w:t>
      </w:r>
      <w:r>
        <w:t xml:space="preserve">% of </w:t>
      </w:r>
      <w:r w:rsidR="00BE7EF2">
        <w:t xml:space="preserve">pounds </w:t>
      </w:r>
      <w:r w:rsidR="004C1DB1">
        <w:t xml:space="preserve">and </w:t>
      </w:r>
      <w:r w:rsidR="00B672D0">
        <w:t>have been an above-average perfo</w:t>
      </w:r>
      <w:r w:rsidR="00B42A49">
        <w:t xml:space="preserve">rmer. Dollar sales increased </w:t>
      </w:r>
      <w:r w:rsidR="001B1351">
        <w:t>3.0</w:t>
      </w:r>
      <w:r w:rsidR="00B42A49">
        <w:t xml:space="preserve">% along with unit growth of </w:t>
      </w:r>
      <w:r w:rsidR="001B1351">
        <w:t>0.7</w:t>
      </w:r>
      <w:r w:rsidR="00B42A49">
        <w:t>%</w:t>
      </w:r>
      <w:r w:rsidR="00B672D0">
        <w:t xml:space="preserve">. </w:t>
      </w:r>
      <w:r w:rsidR="005B6968">
        <w:t xml:space="preserve"> </w:t>
      </w:r>
    </w:p>
    <w:p w14:paraId="5CC8E748" w14:textId="77777777" w:rsidR="00300A5F" w:rsidRDefault="00300A5F" w:rsidP="00C9550B">
      <w:pPr>
        <w:pStyle w:val="NoSpacing"/>
        <w:rPr>
          <w:color w:val="7F7F7F" w:themeColor="text1" w:themeTint="80"/>
          <w:sz w:val="16"/>
          <w:szCs w:val="16"/>
        </w:rPr>
      </w:pPr>
    </w:p>
    <w:p w14:paraId="5DBFDF80" w14:textId="4E77962C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B42A49">
        <w:rPr>
          <w:color w:val="7F7F7F" w:themeColor="text1" w:themeTint="80"/>
          <w:sz w:val="16"/>
          <w:szCs w:val="16"/>
        </w:rPr>
        <w:t>6/18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9B77" w14:textId="77777777" w:rsidR="00697E4D" w:rsidRDefault="00697E4D" w:rsidP="004E49DD">
      <w:pPr>
        <w:spacing w:after="0" w:line="240" w:lineRule="auto"/>
      </w:pPr>
      <w:r>
        <w:separator/>
      </w:r>
    </w:p>
  </w:endnote>
  <w:endnote w:type="continuationSeparator" w:id="0">
    <w:p w14:paraId="174BC71C" w14:textId="77777777" w:rsidR="00697E4D" w:rsidRDefault="00697E4D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9029" w14:textId="77777777" w:rsidR="00697E4D" w:rsidRDefault="00697E4D" w:rsidP="004E49DD">
      <w:pPr>
        <w:spacing w:after="0" w:line="240" w:lineRule="auto"/>
      </w:pPr>
      <w:r>
        <w:separator/>
      </w:r>
    </w:p>
  </w:footnote>
  <w:footnote w:type="continuationSeparator" w:id="0">
    <w:p w14:paraId="4DF7030B" w14:textId="77777777" w:rsidR="00697E4D" w:rsidRDefault="00697E4D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9669997">
    <w:abstractNumId w:val="7"/>
  </w:num>
  <w:num w:numId="2" w16cid:durableId="75059431">
    <w:abstractNumId w:val="8"/>
  </w:num>
  <w:num w:numId="3" w16cid:durableId="1053650014">
    <w:abstractNumId w:val="10"/>
  </w:num>
  <w:num w:numId="4" w16cid:durableId="1533301094">
    <w:abstractNumId w:val="3"/>
  </w:num>
  <w:num w:numId="5" w16cid:durableId="2121299320">
    <w:abstractNumId w:val="13"/>
  </w:num>
  <w:num w:numId="6" w16cid:durableId="25907426">
    <w:abstractNumId w:val="9"/>
  </w:num>
  <w:num w:numId="7" w16cid:durableId="1678732291">
    <w:abstractNumId w:val="5"/>
  </w:num>
  <w:num w:numId="8" w16cid:durableId="413551720">
    <w:abstractNumId w:val="2"/>
  </w:num>
  <w:num w:numId="9" w16cid:durableId="1571690878">
    <w:abstractNumId w:val="0"/>
  </w:num>
  <w:num w:numId="10" w16cid:durableId="303433648">
    <w:abstractNumId w:val="12"/>
  </w:num>
  <w:num w:numId="11" w16cid:durableId="1944532628">
    <w:abstractNumId w:val="1"/>
  </w:num>
  <w:num w:numId="12" w16cid:durableId="655258793">
    <w:abstractNumId w:val="11"/>
  </w:num>
  <w:num w:numId="13" w16cid:durableId="1040059041">
    <w:abstractNumId w:val="4"/>
  </w:num>
  <w:num w:numId="14" w16cid:durableId="42099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15E7B"/>
    <w:rsid w:val="00026928"/>
    <w:rsid w:val="00030ABF"/>
    <w:rsid w:val="00035D16"/>
    <w:rsid w:val="00040942"/>
    <w:rsid w:val="0004266D"/>
    <w:rsid w:val="0005390A"/>
    <w:rsid w:val="00057984"/>
    <w:rsid w:val="0007328F"/>
    <w:rsid w:val="000809C3"/>
    <w:rsid w:val="00085508"/>
    <w:rsid w:val="00085F10"/>
    <w:rsid w:val="000A4146"/>
    <w:rsid w:val="000C1DF9"/>
    <w:rsid w:val="000C29FA"/>
    <w:rsid w:val="000C3CC4"/>
    <w:rsid w:val="000D5A69"/>
    <w:rsid w:val="000D7A79"/>
    <w:rsid w:val="000E2A1D"/>
    <w:rsid w:val="000E537C"/>
    <w:rsid w:val="000E61FF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5E27"/>
    <w:rsid w:val="00164656"/>
    <w:rsid w:val="00170260"/>
    <w:rsid w:val="00184281"/>
    <w:rsid w:val="001A4D44"/>
    <w:rsid w:val="001A601E"/>
    <w:rsid w:val="001B1351"/>
    <w:rsid w:val="001B18A2"/>
    <w:rsid w:val="001B762B"/>
    <w:rsid w:val="001D16CA"/>
    <w:rsid w:val="001D2675"/>
    <w:rsid w:val="001D4C76"/>
    <w:rsid w:val="00200AD1"/>
    <w:rsid w:val="00221F2D"/>
    <w:rsid w:val="002225C6"/>
    <w:rsid w:val="00224A21"/>
    <w:rsid w:val="00240137"/>
    <w:rsid w:val="002437CE"/>
    <w:rsid w:val="00251BBC"/>
    <w:rsid w:val="00264EDA"/>
    <w:rsid w:val="00276C09"/>
    <w:rsid w:val="00281498"/>
    <w:rsid w:val="00283DB2"/>
    <w:rsid w:val="00291F75"/>
    <w:rsid w:val="00292678"/>
    <w:rsid w:val="002B7E48"/>
    <w:rsid w:val="002E2CD2"/>
    <w:rsid w:val="002F23A1"/>
    <w:rsid w:val="00300A5F"/>
    <w:rsid w:val="003045B7"/>
    <w:rsid w:val="003070A2"/>
    <w:rsid w:val="00312734"/>
    <w:rsid w:val="00314DA1"/>
    <w:rsid w:val="00322039"/>
    <w:rsid w:val="003223C7"/>
    <w:rsid w:val="00337F18"/>
    <w:rsid w:val="00347118"/>
    <w:rsid w:val="00347E3A"/>
    <w:rsid w:val="003534A1"/>
    <w:rsid w:val="00362BB1"/>
    <w:rsid w:val="003648C5"/>
    <w:rsid w:val="00396448"/>
    <w:rsid w:val="003A3323"/>
    <w:rsid w:val="003C1DD2"/>
    <w:rsid w:val="003C72DD"/>
    <w:rsid w:val="003D3BDA"/>
    <w:rsid w:val="003D6A0F"/>
    <w:rsid w:val="003E61D0"/>
    <w:rsid w:val="003F77CF"/>
    <w:rsid w:val="00403666"/>
    <w:rsid w:val="00417945"/>
    <w:rsid w:val="00421D7D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C12"/>
    <w:rsid w:val="00483711"/>
    <w:rsid w:val="00485429"/>
    <w:rsid w:val="004A3A95"/>
    <w:rsid w:val="004A50D2"/>
    <w:rsid w:val="004B6371"/>
    <w:rsid w:val="004B7951"/>
    <w:rsid w:val="004C1DB1"/>
    <w:rsid w:val="004C2808"/>
    <w:rsid w:val="004C5B27"/>
    <w:rsid w:val="004E1EE4"/>
    <w:rsid w:val="004E49DD"/>
    <w:rsid w:val="004E4F69"/>
    <w:rsid w:val="004E6889"/>
    <w:rsid w:val="004F4C4D"/>
    <w:rsid w:val="00504377"/>
    <w:rsid w:val="005049A9"/>
    <w:rsid w:val="00525F06"/>
    <w:rsid w:val="00527BE9"/>
    <w:rsid w:val="00535D22"/>
    <w:rsid w:val="0054182D"/>
    <w:rsid w:val="00541AFF"/>
    <w:rsid w:val="00543607"/>
    <w:rsid w:val="00552C5D"/>
    <w:rsid w:val="005547EE"/>
    <w:rsid w:val="00555250"/>
    <w:rsid w:val="005571F3"/>
    <w:rsid w:val="00562346"/>
    <w:rsid w:val="0056284A"/>
    <w:rsid w:val="0059588E"/>
    <w:rsid w:val="005A3316"/>
    <w:rsid w:val="005A54F2"/>
    <w:rsid w:val="005B6968"/>
    <w:rsid w:val="005C6AEE"/>
    <w:rsid w:val="005E1A66"/>
    <w:rsid w:val="005E5127"/>
    <w:rsid w:val="005F1173"/>
    <w:rsid w:val="006035CB"/>
    <w:rsid w:val="00606FA3"/>
    <w:rsid w:val="00615709"/>
    <w:rsid w:val="00621E2A"/>
    <w:rsid w:val="00632993"/>
    <w:rsid w:val="00645A58"/>
    <w:rsid w:val="006617FB"/>
    <w:rsid w:val="006636C7"/>
    <w:rsid w:val="00666D40"/>
    <w:rsid w:val="00677889"/>
    <w:rsid w:val="00684918"/>
    <w:rsid w:val="00694050"/>
    <w:rsid w:val="00697E4D"/>
    <w:rsid w:val="006A1766"/>
    <w:rsid w:val="006A7A6E"/>
    <w:rsid w:val="006C6780"/>
    <w:rsid w:val="006E50F3"/>
    <w:rsid w:val="006F1F55"/>
    <w:rsid w:val="006F765A"/>
    <w:rsid w:val="00706FA9"/>
    <w:rsid w:val="007070AC"/>
    <w:rsid w:val="0071051A"/>
    <w:rsid w:val="007106F4"/>
    <w:rsid w:val="00730897"/>
    <w:rsid w:val="00731BCD"/>
    <w:rsid w:val="00734289"/>
    <w:rsid w:val="007501A6"/>
    <w:rsid w:val="007764C7"/>
    <w:rsid w:val="00782D09"/>
    <w:rsid w:val="00787BBD"/>
    <w:rsid w:val="007A0B40"/>
    <w:rsid w:val="007A67D7"/>
    <w:rsid w:val="007B4A25"/>
    <w:rsid w:val="007D30DA"/>
    <w:rsid w:val="007D33D8"/>
    <w:rsid w:val="007D3D1C"/>
    <w:rsid w:val="007F098A"/>
    <w:rsid w:val="007F1F55"/>
    <w:rsid w:val="007F35D3"/>
    <w:rsid w:val="007F7823"/>
    <w:rsid w:val="00826014"/>
    <w:rsid w:val="00832F0A"/>
    <w:rsid w:val="00837283"/>
    <w:rsid w:val="00851AC9"/>
    <w:rsid w:val="0086198D"/>
    <w:rsid w:val="0086536E"/>
    <w:rsid w:val="00873884"/>
    <w:rsid w:val="008A084A"/>
    <w:rsid w:val="008A1DBB"/>
    <w:rsid w:val="008A56E2"/>
    <w:rsid w:val="008B128D"/>
    <w:rsid w:val="008B633D"/>
    <w:rsid w:val="008B7FFD"/>
    <w:rsid w:val="008D2A88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2088E"/>
    <w:rsid w:val="00920FBD"/>
    <w:rsid w:val="009232D4"/>
    <w:rsid w:val="00927EAC"/>
    <w:rsid w:val="0094219B"/>
    <w:rsid w:val="00956FE2"/>
    <w:rsid w:val="00957F25"/>
    <w:rsid w:val="00972570"/>
    <w:rsid w:val="00975AF5"/>
    <w:rsid w:val="00977F7F"/>
    <w:rsid w:val="009B0330"/>
    <w:rsid w:val="009B71AE"/>
    <w:rsid w:val="009B7AC3"/>
    <w:rsid w:val="009D5574"/>
    <w:rsid w:val="009D6711"/>
    <w:rsid w:val="00A00697"/>
    <w:rsid w:val="00A13601"/>
    <w:rsid w:val="00A142BB"/>
    <w:rsid w:val="00A14586"/>
    <w:rsid w:val="00A43A45"/>
    <w:rsid w:val="00A45D51"/>
    <w:rsid w:val="00A5084B"/>
    <w:rsid w:val="00A51F5B"/>
    <w:rsid w:val="00A52411"/>
    <w:rsid w:val="00A52B14"/>
    <w:rsid w:val="00A52EB4"/>
    <w:rsid w:val="00A53BAA"/>
    <w:rsid w:val="00A657C4"/>
    <w:rsid w:val="00A668C3"/>
    <w:rsid w:val="00A70428"/>
    <w:rsid w:val="00A72B72"/>
    <w:rsid w:val="00A94A88"/>
    <w:rsid w:val="00A96E20"/>
    <w:rsid w:val="00AA721E"/>
    <w:rsid w:val="00AB06EA"/>
    <w:rsid w:val="00AC2BFD"/>
    <w:rsid w:val="00AC2C09"/>
    <w:rsid w:val="00AC5D3F"/>
    <w:rsid w:val="00AD30B8"/>
    <w:rsid w:val="00AD7044"/>
    <w:rsid w:val="00AE0F54"/>
    <w:rsid w:val="00AE32A2"/>
    <w:rsid w:val="00AF14BD"/>
    <w:rsid w:val="00AF55E3"/>
    <w:rsid w:val="00AF5F52"/>
    <w:rsid w:val="00B01FA0"/>
    <w:rsid w:val="00B03343"/>
    <w:rsid w:val="00B0627A"/>
    <w:rsid w:val="00B13706"/>
    <w:rsid w:val="00B24BBD"/>
    <w:rsid w:val="00B25DFD"/>
    <w:rsid w:val="00B33A73"/>
    <w:rsid w:val="00B34EF7"/>
    <w:rsid w:val="00B40C43"/>
    <w:rsid w:val="00B42A49"/>
    <w:rsid w:val="00B542D1"/>
    <w:rsid w:val="00B562D5"/>
    <w:rsid w:val="00B672D0"/>
    <w:rsid w:val="00B8232B"/>
    <w:rsid w:val="00B9392A"/>
    <w:rsid w:val="00B96FC1"/>
    <w:rsid w:val="00B979CF"/>
    <w:rsid w:val="00BB03F4"/>
    <w:rsid w:val="00BB197D"/>
    <w:rsid w:val="00BC1A46"/>
    <w:rsid w:val="00BC34B2"/>
    <w:rsid w:val="00BE7EF2"/>
    <w:rsid w:val="00BF5D9C"/>
    <w:rsid w:val="00BF713B"/>
    <w:rsid w:val="00C0288B"/>
    <w:rsid w:val="00C12877"/>
    <w:rsid w:val="00C12E18"/>
    <w:rsid w:val="00C329D7"/>
    <w:rsid w:val="00C3770B"/>
    <w:rsid w:val="00C469D3"/>
    <w:rsid w:val="00C71FDD"/>
    <w:rsid w:val="00C81CBF"/>
    <w:rsid w:val="00C8545B"/>
    <w:rsid w:val="00C92074"/>
    <w:rsid w:val="00C954F2"/>
    <w:rsid w:val="00C9550B"/>
    <w:rsid w:val="00CB0BBD"/>
    <w:rsid w:val="00CB4067"/>
    <w:rsid w:val="00CB592A"/>
    <w:rsid w:val="00CB6109"/>
    <w:rsid w:val="00CE27CF"/>
    <w:rsid w:val="00CE621C"/>
    <w:rsid w:val="00D03B05"/>
    <w:rsid w:val="00D1241B"/>
    <w:rsid w:val="00D131C5"/>
    <w:rsid w:val="00D2073F"/>
    <w:rsid w:val="00D22E21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B764D"/>
    <w:rsid w:val="00DD58ED"/>
    <w:rsid w:val="00DE4C4C"/>
    <w:rsid w:val="00E20285"/>
    <w:rsid w:val="00E20E22"/>
    <w:rsid w:val="00E34CF4"/>
    <w:rsid w:val="00E37DF5"/>
    <w:rsid w:val="00E4438B"/>
    <w:rsid w:val="00E477C3"/>
    <w:rsid w:val="00E508BB"/>
    <w:rsid w:val="00E57C49"/>
    <w:rsid w:val="00E629E0"/>
    <w:rsid w:val="00E65269"/>
    <w:rsid w:val="00E65A4C"/>
    <w:rsid w:val="00E758A0"/>
    <w:rsid w:val="00E81634"/>
    <w:rsid w:val="00E85C62"/>
    <w:rsid w:val="00EB090C"/>
    <w:rsid w:val="00EB30C7"/>
    <w:rsid w:val="00ED0859"/>
    <w:rsid w:val="00EE6AB6"/>
    <w:rsid w:val="00EF1E09"/>
    <w:rsid w:val="00EF25E4"/>
    <w:rsid w:val="00F02776"/>
    <w:rsid w:val="00F0742E"/>
    <w:rsid w:val="00F16E5F"/>
    <w:rsid w:val="00F26DD2"/>
    <w:rsid w:val="00F4460A"/>
    <w:rsid w:val="00F47EA1"/>
    <w:rsid w:val="00F57DFC"/>
    <w:rsid w:val="00F86B08"/>
    <w:rsid w:val="00F96C98"/>
    <w:rsid w:val="00FA1CDF"/>
    <w:rsid w:val="00FB15C0"/>
    <w:rsid w:val="00FC53C7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2</cp:revision>
  <dcterms:created xsi:type="dcterms:W3CDTF">2023-07-06T11:50:00Z</dcterms:created>
  <dcterms:modified xsi:type="dcterms:W3CDTF">2023-07-06T11:50:00Z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